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idowControl w:val="0"/>
        <w:wordWrap w:val="0"/>
        <w:spacing w:line="397" w:lineRule="exact"/>
        <w:jc w:val="right"/>
        <w:rPr>
          <w:rFonts w:hint="eastAsia"/>
        </w:rPr>
      </w:pPr>
      <w:r>
        <w:rPr>
          <w:rFonts w:hint="eastAsia"/>
          <w:sz w:val="28"/>
        </w:rPr>
        <w:t>（制度融資申込添付書類）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spacing w:line="477" w:lineRule="exact"/>
        <w:jc w:val="center"/>
        <w:rPr>
          <w:rFonts w:hint="eastAsia"/>
        </w:rPr>
      </w:pPr>
      <w:r>
        <w:rPr>
          <w:rFonts w:hint="eastAsia"/>
          <w:b w:val="1"/>
          <w:sz w:val="36"/>
        </w:rPr>
        <w:t>赤　字　理　由　書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wordWrap w:val="0"/>
        <w:spacing w:line="397" w:lineRule="exact"/>
        <w:jc w:val="right"/>
        <w:rPr>
          <w:rFonts w:hint="eastAsia"/>
        </w:rPr>
      </w:pPr>
      <w:r>
        <w:rPr>
          <w:rFonts w:hint="eastAsia"/>
          <w:sz w:val="28"/>
        </w:rPr>
        <w:t>　　年　　月　　日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spacing w:line="397" w:lineRule="exact"/>
        <w:rPr>
          <w:rFonts w:hint="eastAsia"/>
        </w:rPr>
      </w:pPr>
      <w:r>
        <w:rPr>
          <w:rFonts w:hint="eastAsia"/>
          <w:sz w:val="28"/>
        </w:rPr>
        <w:t>　　　　　　　　　　　　　　事業所名</w:t>
      </w:r>
      <w:r>
        <w:rPr>
          <w:rFonts w:hint="eastAsia"/>
        </w:rPr>
        <w:t>　　　　　　　　　　　　　　　　</w:t>
      </w:r>
      <w:r>
        <w:rPr>
          <w:rFonts w:hint="eastAsia"/>
        </w:rPr>
        <w:fldChar w:fldCharType="begin"/>
      </w:r>
      <w:r>
        <w:rPr>
          <w:rFonts w:hint="eastAsia"/>
        </w:rPr>
        <w:instrText>eq \o\ac(</w:instrText>
      </w:r>
      <w:r>
        <w:rPr>
          <w:rFonts w:hint="eastAsia" w:ascii="ＭＳ 明朝" w:hAnsi="ＭＳ 明朝"/>
          <w:spacing w:val="-1"/>
          <w:sz w:val="20"/>
        </w:rPr>
        <w:instrText>○</w:instrText>
      </w:r>
      <w:r>
        <w:rPr>
          <w:rFonts w:hint="eastAsia"/>
        </w:rPr>
        <w:instrText>,</w:instrText>
      </w:r>
      <w:r>
        <w:rPr>
          <w:rFonts w:hint="eastAsia" w:ascii="ＭＳ 明朝" w:hAnsi="ＭＳ 明朝"/>
          <w:spacing w:val="-1"/>
          <w:sz w:val="13"/>
        </w:rPr>
        <w:instrText>印</w:instrText>
      </w:r>
      <w:r>
        <w:rPr>
          <w:rFonts w:hint="eastAsia"/>
        </w:rPr>
        <w:instrText>)</w:instrText>
      </w:r>
      <w:r>
        <w:rPr>
          <w:rFonts w:hint="eastAsia"/>
        </w:rPr>
        <w:fldChar w:fldCharType="end"/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spacing w:line="397" w:lineRule="exact"/>
        <w:rPr>
          <w:rFonts w:hint="eastAsia"/>
        </w:rPr>
      </w:pPr>
      <w:r>
        <w:rPr>
          <w:rFonts w:hint="eastAsia"/>
          <w:sz w:val="28"/>
        </w:rPr>
        <w:t>１　決算比較</w:t>
      </w:r>
    </w:p>
    <w:tbl>
      <w:tblPr>
        <w:tblStyle w:val="11"/>
        <w:tblInd w:w="110" w:type="dxa"/>
        <w:tblLayout w:type="fixed"/>
        <w:tblLook w:firstRow="0" w:lastRow="0" w:firstColumn="0" w:lastColumn="0" w:noHBand="1" w:noVBand="1" w:val="0600"/>
      </w:tblPr>
      <w:tblGrid>
        <w:gridCol w:w="2196"/>
        <w:gridCol w:w="2440"/>
        <w:gridCol w:w="2440"/>
        <w:gridCol w:w="2440"/>
      </w:tblGrid>
      <w:tr>
        <w:trPr/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80" w:lineRule="auto"/>
              <w:jc w:val="center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268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当</w:t>
            </w: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決</w:t>
            </w: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算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268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前</w:t>
            </w: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決</w:t>
            </w: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算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268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比</w:t>
            </w:r>
            <w:r>
              <w:rPr>
                <w:rFonts w:hint="eastAsia"/>
                <w:spacing w:val="-1"/>
              </w:rPr>
              <w:t xml:space="preserve">    </w:t>
            </w:r>
            <w:r>
              <w:rPr>
                <w:rFonts w:hint="eastAsia"/>
              </w:rPr>
              <w:t>較</w:t>
            </w:r>
          </w:p>
        </w:tc>
      </w:tr>
      <w:tr>
        <w:trPr/>
        <w:tc>
          <w:tcPr>
            <w:tcW w:w="2196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①売上高</w:t>
            </w:r>
          </w:p>
        </w:tc>
        <w:tc>
          <w:tcPr>
            <w:tcW w:w="244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</w:tr>
      <w:tr>
        <w:trPr/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②売上原価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</w:tr>
      <w:tr>
        <w:trPr/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78" w:lineRule="exact"/>
              <w:rPr>
                <w:rFonts w:hint="eastAsia"/>
              </w:rPr>
            </w:pP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③販売費及び</w:t>
            </w:r>
          </w:p>
          <w:p>
            <w:pPr>
              <w:pStyle w:val="0"/>
              <w:widowControl w:val="0"/>
              <w:spacing w:line="178" w:lineRule="exact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78" w:lineRule="exact"/>
              <w:rPr>
                <w:rFonts w:hint="eastAsia"/>
              </w:rPr>
            </w:pP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　一般管理費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  <w:p>
            <w:pPr>
              <w:pStyle w:val="0"/>
              <w:widowControl w:val="0"/>
              <w:spacing w:line="120" w:lineRule="auto"/>
              <w:rPr>
                <w:rFonts w:hint="eastAsia"/>
              </w:rPr>
            </w:pPr>
          </w:p>
        </w:tc>
      </w:tr>
      <w:tr>
        <w:trPr/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④経常利益（損益）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</w:tc>
      </w:tr>
      <w:tr>
        <w:trPr/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  <w:r>
              <w:rPr>
                <w:rFonts w:hint="eastAsia"/>
                <w:spacing w:val="-1"/>
              </w:rPr>
              <w:t xml:space="preserve"> </w:t>
            </w:r>
            <w:r>
              <w:rPr>
                <w:rFonts w:hint="eastAsia"/>
              </w:rPr>
              <w:t>⑤当期利益（損益）</w:t>
            </w:r>
          </w:p>
          <w:p>
            <w:pPr>
              <w:pStyle w:val="0"/>
              <w:rPr>
                <w:rFonts w:hint="eastAsia"/>
              </w:rPr>
            </w:pPr>
          </w:p>
        </w:tc>
        <w:tc>
          <w:tcPr>
            <w:tcW w:w="24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  <w:tc>
          <w:tcPr>
            <w:tcW w:w="24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  <w:tc>
          <w:tcPr>
            <w:tcW w:w="24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widowControl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21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  <w:bookmarkStart w:id="0" w:name="_GoBack"/>
      <w:bookmarkEnd w:id="0"/>
    </w:p>
    <w:p>
      <w:pPr>
        <w:pStyle w:val="0"/>
        <w:widowControl w:val="0"/>
        <w:spacing w:line="397" w:lineRule="exact"/>
        <w:rPr>
          <w:rFonts w:hint="eastAsia"/>
        </w:rPr>
      </w:pPr>
      <w:r>
        <w:rPr>
          <w:rFonts w:hint="eastAsia"/>
          <w:sz w:val="28"/>
        </w:rPr>
        <w:t>２　赤字理由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spacing w:line="397" w:lineRule="exact"/>
        <w:rPr>
          <w:rFonts w:hint="eastAsia"/>
        </w:rPr>
      </w:pPr>
      <w:r>
        <w:rPr>
          <w:rFonts w:hint="eastAsia"/>
          <w:sz w:val="28"/>
        </w:rPr>
        <w:t>３　赤字改善策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  <w:sz w:val="28"/>
        </w:rPr>
        <w:t>＊　添付書類　二期分（当期と前期）の決算書</w:t>
      </w:r>
    </w:p>
    <w:sectPr>
      <w:pgSz w:w="11906" w:h="16838"/>
      <w:pgMar w:top="1440" w:right="1080" w:bottom="1440" w:left="1080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</TotalTime>
  <Pages>1</Pages>
  <Words>0</Words>
  <Characters>108</Characters>
  <Application>JUST Note</Application>
  <Lines>165</Lines>
  <Paragraphs>17</Paragraphs>
  <CharactersWithSpaces>170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dcterms:modified xsi:type="dcterms:W3CDTF">2024-07-23T05:56:41Z</dcterms:modified>
  <cp:revision>0</cp:revision>
</cp:coreProperties>
</file>